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E4" w:rsidRDefault="00DF4AE4">
      <w:bookmarkStart w:id="0" w:name="_GoBack"/>
      <w:bookmarkEnd w:id="0"/>
    </w:p>
    <w:p w:rsidR="00154551" w:rsidRPr="009C6580" w:rsidRDefault="00154551" w:rsidP="00154551">
      <w:pPr>
        <w:pBdr>
          <w:bottom w:val="dotted" w:sz="6" w:space="8" w:color="004899"/>
        </w:pBdr>
        <w:shd w:val="clear" w:color="auto" w:fill="FFFFFF"/>
        <w:spacing w:before="180" w:after="0" w:line="240" w:lineRule="atLeast"/>
        <w:outlineLvl w:val="1"/>
        <w:rPr>
          <w:rFonts w:ascii="Helvetica" w:eastAsia="Times New Roman" w:hAnsi="Helvetica" w:cs="Helvetica"/>
          <w:b/>
          <w:bCs/>
          <w:color w:val="404040"/>
          <w:kern w:val="36"/>
          <w:sz w:val="32"/>
          <w:szCs w:val="32"/>
          <w:lang w:val="en" w:eastAsia="en-AU"/>
        </w:rPr>
      </w:pPr>
      <w:r w:rsidRPr="009C6580">
        <w:rPr>
          <w:rFonts w:ascii="Helvetica" w:eastAsia="Times New Roman" w:hAnsi="Helvetica" w:cs="Helvetica"/>
          <w:b/>
          <w:bCs/>
          <w:color w:val="404040"/>
          <w:kern w:val="36"/>
          <w:sz w:val="32"/>
          <w:szCs w:val="32"/>
          <w:lang w:val="en" w:eastAsia="en-AU"/>
        </w:rPr>
        <w:t>What is Drop-in Clinic?</w:t>
      </w:r>
    </w:p>
    <w:p w:rsidR="00154551" w:rsidRPr="009C6580" w:rsidRDefault="00154551" w:rsidP="00154551">
      <w:pPr>
        <w:shd w:val="clear" w:color="auto" w:fill="FFFFFF"/>
        <w:spacing w:before="168" w:after="168" w:line="384" w:lineRule="atLeast"/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</w:pPr>
      <w:r w:rsidRPr="009C6580">
        <w:rPr>
          <w:rFonts w:ascii="Helvetica" w:eastAsia="Times New Roman" w:hAnsi="Helvetica" w:cs="Helvetica"/>
          <w:b/>
          <w:bCs/>
          <w:color w:val="000000"/>
          <w:sz w:val="19"/>
          <w:lang w:val="en" w:eastAsia="en-AU"/>
        </w:rPr>
        <w:t>Drop-in clinic provides parents in the ACT with an opportunit</w:t>
      </w:r>
      <w:r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 xml:space="preserve">y to discuss issues about their child’s communication skills with a Speech </w:t>
      </w:r>
      <w:r w:rsidR="003125FC"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>Pathologist or</w:t>
      </w:r>
      <w:r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 xml:space="preserve"> discuss issues about their child’s gross motor development and posture, movement and walking with a Physiotherapist.</w:t>
      </w:r>
    </w:p>
    <w:p w:rsidR="00154551" w:rsidRPr="009C6580" w:rsidRDefault="00154551" w:rsidP="00154551">
      <w:pPr>
        <w:shd w:val="clear" w:color="auto" w:fill="FFFFFF"/>
        <w:spacing w:before="168" w:after="168" w:line="384" w:lineRule="atLeast"/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</w:pPr>
      <w:r w:rsidRPr="009C6580">
        <w:rPr>
          <w:rFonts w:ascii="Helvetica" w:eastAsia="Times New Roman" w:hAnsi="Helvetica" w:cs="Helvetica"/>
          <w:b/>
          <w:bCs/>
          <w:color w:val="000000"/>
          <w:sz w:val="19"/>
          <w:lang w:val="en" w:eastAsia="en-AU"/>
        </w:rPr>
        <w:t>Please note that</w:t>
      </w:r>
      <w:r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 xml:space="preserve"> </w:t>
      </w:r>
      <w:r w:rsidRPr="009C6580">
        <w:rPr>
          <w:rFonts w:ascii="Helvetica" w:eastAsia="Times New Roman" w:hAnsi="Helvetica" w:cs="Helvetica"/>
          <w:b/>
          <w:bCs/>
          <w:color w:val="000000"/>
          <w:sz w:val="19"/>
          <w:lang w:val="en" w:eastAsia="en-AU"/>
        </w:rPr>
        <w:t>Speech Pathology and Physiotherapy Drop-In Clinics are only available for children 0-6 years who have a residential address in the ACT and are not eligible for the National Disability Insurance Scheme.</w:t>
      </w:r>
    </w:p>
    <w:p w:rsidR="00154551" w:rsidRPr="009C6580" w:rsidRDefault="00154551" w:rsidP="00154551">
      <w:pPr>
        <w:shd w:val="clear" w:color="auto" w:fill="FFFFFF"/>
        <w:spacing w:before="168" w:after="168" w:line="384" w:lineRule="atLeast"/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</w:pPr>
      <w:r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>Drop-in clinics take the form of an informal discussion and screen of skills, and it is not a formal assessment.</w:t>
      </w:r>
    </w:p>
    <w:p w:rsidR="00154551" w:rsidRPr="009C6580" w:rsidRDefault="00154551" w:rsidP="00154551">
      <w:pPr>
        <w:shd w:val="clear" w:color="auto" w:fill="FFFFFF"/>
        <w:spacing w:before="168" w:after="168" w:line="384" w:lineRule="atLeast"/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</w:pPr>
      <w:r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 xml:space="preserve">No appointment is </w:t>
      </w:r>
      <w:r w:rsidR="003125FC"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>necessary;</w:t>
      </w:r>
      <w:r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 xml:space="preserve"> however, an approximate timeslot will be provided upon arrival. A wait to see a therapist should be </w:t>
      </w:r>
      <w:r w:rsidR="003125FC"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>expected and</w:t>
      </w:r>
      <w:r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 xml:space="preserve"> will vary depending on the number of people who attend the Drop-In Clinic.</w:t>
      </w:r>
    </w:p>
    <w:p w:rsidR="00154551" w:rsidRPr="009C6580" w:rsidRDefault="00154551" w:rsidP="00154551">
      <w:pPr>
        <w:shd w:val="clear" w:color="auto" w:fill="FFFFFF"/>
        <w:spacing w:before="168" w:after="168" w:line="384" w:lineRule="atLeast"/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</w:pPr>
      <w:r w:rsidRPr="009C6580">
        <w:rPr>
          <w:rFonts w:ascii="Helvetica" w:eastAsia="Times New Roman" w:hAnsi="Helvetica" w:cs="Helvetica"/>
          <w:b/>
          <w:bCs/>
          <w:color w:val="000000"/>
          <w:sz w:val="19"/>
          <w:lang w:val="en" w:eastAsia="en-AU"/>
        </w:rPr>
        <w:t>Please Note: There are a limited number of people who can be seen within the Drop-In Clinic session and if the maximum number is reached parents will be advised to attend another Drop- In Clinic or contact Intake.</w:t>
      </w:r>
    </w:p>
    <w:p w:rsidR="00154551" w:rsidRPr="009C6580" w:rsidRDefault="00154551" w:rsidP="00611CAD">
      <w:pPr>
        <w:shd w:val="clear" w:color="auto" w:fill="FFFFFF"/>
        <w:spacing w:after="0" w:line="384" w:lineRule="atLeast"/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</w:pPr>
      <w:r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>If further assessment and/or intervention is recommended following Drop-in, a referral will be made to the appropriate service.</w:t>
      </w:r>
    </w:p>
    <w:p w:rsidR="00B8184F" w:rsidRPr="00477559" w:rsidRDefault="00B8184F" w:rsidP="00611CAD">
      <w:pPr>
        <w:shd w:val="clear" w:color="auto" w:fill="FFFFFF"/>
        <w:spacing w:after="0" w:line="240" w:lineRule="atLeast"/>
        <w:outlineLvl w:val="1"/>
        <w:rPr>
          <w:rFonts w:ascii="Helvetica" w:eastAsia="Times New Roman" w:hAnsi="Helvetica" w:cs="Helvetica"/>
          <w:b/>
          <w:bCs/>
          <w:color w:val="404040"/>
          <w:sz w:val="16"/>
          <w:szCs w:val="16"/>
          <w:lang w:val="en" w:eastAsia="en-AU"/>
        </w:rPr>
      </w:pPr>
    </w:p>
    <w:p w:rsidR="00154551" w:rsidRPr="009C6580" w:rsidRDefault="00154551" w:rsidP="00611CAD">
      <w:pPr>
        <w:shd w:val="clear" w:color="auto" w:fill="FFFFFF"/>
        <w:spacing w:after="0" w:line="240" w:lineRule="atLeast"/>
        <w:outlineLvl w:val="1"/>
        <w:rPr>
          <w:rFonts w:ascii="Helvetica" w:eastAsia="Times New Roman" w:hAnsi="Helvetica" w:cs="Helvetica"/>
          <w:b/>
          <w:bCs/>
          <w:color w:val="404040"/>
          <w:sz w:val="30"/>
          <w:szCs w:val="30"/>
          <w:lang w:val="en" w:eastAsia="en-AU"/>
        </w:rPr>
      </w:pPr>
      <w:r w:rsidRPr="009C6580">
        <w:rPr>
          <w:rFonts w:ascii="Helvetica" w:eastAsia="Times New Roman" w:hAnsi="Helvetica" w:cs="Helvetica"/>
          <w:b/>
          <w:bCs/>
          <w:color w:val="404040"/>
          <w:sz w:val="30"/>
          <w:szCs w:val="30"/>
          <w:lang w:val="en" w:eastAsia="en-AU"/>
        </w:rPr>
        <w:t>Who should come to a Drop-in Clinic?</w:t>
      </w:r>
    </w:p>
    <w:p w:rsidR="00154551" w:rsidRPr="009C6580" w:rsidRDefault="00154551" w:rsidP="00154551">
      <w:pPr>
        <w:shd w:val="clear" w:color="auto" w:fill="FFFFFF"/>
        <w:spacing w:before="168" w:after="168" w:line="384" w:lineRule="atLeast"/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</w:pPr>
      <w:r w:rsidRPr="009C6580"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  <w:t>Parents and guardians are welcome to bring their child to a Drop-in Clinic if they have concerns about their children in any of the following areas: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4667"/>
      </w:tblGrid>
      <w:tr w:rsidR="00B8184F" w:rsidRPr="0038177A" w:rsidTr="0038177A">
        <w:tc>
          <w:tcPr>
            <w:tcW w:w="6228" w:type="dxa"/>
            <w:shd w:val="clear" w:color="auto" w:fill="auto"/>
          </w:tcPr>
          <w:p w:rsidR="00B8184F" w:rsidRPr="0038177A" w:rsidRDefault="00B8184F" w:rsidP="0038177A">
            <w:pPr>
              <w:shd w:val="clear" w:color="auto" w:fill="FFFFFF"/>
              <w:spacing w:after="0" w:line="384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lang w:val="en" w:eastAsia="en-AU"/>
              </w:rPr>
              <w:t>Physiotherapy</w:t>
            </w:r>
          </w:p>
        </w:tc>
        <w:tc>
          <w:tcPr>
            <w:tcW w:w="4760" w:type="dxa"/>
            <w:shd w:val="clear" w:color="auto" w:fill="auto"/>
          </w:tcPr>
          <w:p w:rsidR="00B8184F" w:rsidRPr="0038177A" w:rsidRDefault="00B8184F" w:rsidP="0038177A">
            <w:pPr>
              <w:shd w:val="clear" w:color="auto" w:fill="FFFFFF"/>
              <w:spacing w:after="0" w:line="384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b/>
                <w:bCs/>
                <w:color w:val="000000"/>
                <w:sz w:val="19"/>
                <w:lang w:val="en" w:eastAsia="en-AU"/>
              </w:rPr>
              <w:t>Speech Pathology</w:t>
            </w:r>
            <w:r w:rsidRPr="0038177A"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  <w:t> </w:t>
            </w:r>
          </w:p>
        </w:tc>
      </w:tr>
      <w:tr w:rsidR="00B8184F" w:rsidRPr="0038177A" w:rsidTr="0038177A">
        <w:tc>
          <w:tcPr>
            <w:tcW w:w="6228" w:type="dxa"/>
            <w:shd w:val="clear" w:color="auto" w:fill="auto"/>
          </w:tcPr>
          <w:p w:rsidR="00477559" w:rsidRPr="0038177A" w:rsidRDefault="00477559" w:rsidP="0038177A">
            <w:pPr>
              <w:shd w:val="clear" w:color="auto" w:fill="FFFFFF"/>
              <w:spacing w:after="0" w:line="384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  <w:t>General/lower limb posture concerns</w:t>
            </w:r>
          </w:p>
          <w:p w:rsidR="00477559" w:rsidRPr="0038177A" w:rsidRDefault="00477559" w:rsidP="0038177A">
            <w:pPr>
              <w:shd w:val="clear" w:color="auto" w:fill="FFFFFF"/>
              <w:spacing w:after="0" w:line="384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  <w:t>Delays in gross motor development, e.g. sitting, walking, jumping</w:t>
            </w:r>
          </w:p>
          <w:p w:rsidR="00477559" w:rsidRPr="0038177A" w:rsidRDefault="00477559" w:rsidP="0038177A">
            <w:pPr>
              <w:shd w:val="clear" w:color="auto" w:fill="FFFFFF"/>
              <w:spacing w:after="0" w:line="384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  <w:t>Clumsiness</w:t>
            </w:r>
          </w:p>
          <w:p w:rsidR="00B8184F" w:rsidRPr="0038177A" w:rsidRDefault="00477559" w:rsidP="0038177A">
            <w:pPr>
              <w:shd w:val="clear" w:color="auto" w:fill="FFFFFF"/>
              <w:spacing w:after="0" w:line="384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  <w:t>Difficulties with catching, throwing, kicking balls</w:t>
            </w:r>
          </w:p>
        </w:tc>
        <w:tc>
          <w:tcPr>
            <w:tcW w:w="4760" w:type="dxa"/>
            <w:shd w:val="clear" w:color="auto" w:fill="auto"/>
          </w:tcPr>
          <w:p w:rsidR="00477559" w:rsidRPr="0038177A" w:rsidRDefault="00477559" w:rsidP="0038177A">
            <w:pPr>
              <w:shd w:val="clear" w:color="auto" w:fill="FFFFFF"/>
              <w:spacing w:after="0" w:line="384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  <w:t>Speech (sounds)</w:t>
            </w:r>
          </w:p>
          <w:p w:rsidR="00B8184F" w:rsidRPr="0038177A" w:rsidRDefault="00B8184F" w:rsidP="0038177A">
            <w:pPr>
              <w:shd w:val="clear" w:color="auto" w:fill="FFFFFF"/>
              <w:spacing w:after="0" w:line="384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  <w:t>Language (understanding and speaking)</w:t>
            </w:r>
          </w:p>
          <w:p w:rsidR="00477559" w:rsidRPr="0038177A" w:rsidRDefault="00477559" w:rsidP="0038177A">
            <w:pPr>
              <w:shd w:val="clear" w:color="auto" w:fill="FFFFFF"/>
              <w:spacing w:after="0" w:line="384" w:lineRule="atLeast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  <w:t>Fluency (stuttering)</w:t>
            </w:r>
          </w:p>
        </w:tc>
      </w:tr>
    </w:tbl>
    <w:p w:rsidR="00154551" w:rsidRPr="009C6580" w:rsidRDefault="00154551" w:rsidP="00154551">
      <w:pPr>
        <w:shd w:val="clear" w:color="auto" w:fill="FFFFFF"/>
        <w:spacing w:before="168" w:after="168" w:line="384" w:lineRule="atLeast"/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</w:pPr>
      <w:r w:rsidRPr="009C6580">
        <w:rPr>
          <w:rFonts w:ascii="Helvetica" w:eastAsia="Times New Roman" w:hAnsi="Helvetica" w:cs="Helvetica"/>
          <w:b/>
          <w:bCs/>
          <w:color w:val="000000"/>
          <w:sz w:val="19"/>
          <w:lang w:val="en" w:eastAsia="en-AU"/>
        </w:rPr>
        <w:t>The following concerns are NOT addressed through Drop-in Clinics: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6"/>
        <w:gridCol w:w="5656"/>
      </w:tblGrid>
      <w:tr w:rsidR="00BA1A15" w:rsidRPr="0038177A" w:rsidTr="0038177A">
        <w:tc>
          <w:tcPr>
            <w:tcW w:w="5211" w:type="dxa"/>
            <w:shd w:val="clear" w:color="auto" w:fill="auto"/>
          </w:tcPr>
          <w:p w:rsidR="00BA1A15" w:rsidRPr="0038177A" w:rsidRDefault="00BA1A15" w:rsidP="0038177A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bCs/>
                <w:color w:val="000000"/>
                <w:sz w:val="19"/>
                <w:lang w:val="en" w:eastAsia="en-AU"/>
              </w:rPr>
              <w:t>Sporting injuries, back conditions and painful joints</w:t>
            </w:r>
            <w:r w:rsidRPr="0038177A"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  <w:t> (refer to your doctor)</w:t>
            </w:r>
          </w:p>
        </w:tc>
        <w:tc>
          <w:tcPr>
            <w:tcW w:w="5777" w:type="dxa"/>
            <w:shd w:val="clear" w:color="auto" w:fill="auto"/>
          </w:tcPr>
          <w:p w:rsidR="00BA1A15" w:rsidRPr="0038177A" w:rsidRDefault="00BA1A15" w:rsidP="0038177A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rPr>
                <w:rFonts w:ascii="Helvetica" w:eastAsia="Times New Roman" w:hAnsi="Helvetica" w:cs="Helvetica"/>
                <w:bCs/>
                <w:color w:val="000000"/>
                <w:sz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bCs/>
                <w:color w:val="000000"/>
                <w:sz w:val="19"/>
                <w:lang w:val="en" w:eastAsia="en-AU"/>
              </w:rPr>
              <w:t xml:space="preserve">Feeding and swallowing Issues </w:t>
            </w:r>
          </w:p>
        </w:tc>
      </w:tr>
      <w:tr w:rsidR="00BA1A15" w:rsidRPr="0038177A" w:rsidTr="0038177A">
        <w:tc>
          <w:tcPr>
            <w:tcW w:w="5211" w:type="dxa"/>
            <w:shd w:val="clear" w:color="auto" w:fill="auto"/>
          </w:tcPr>
          <w:p w:rsidR="00BA1A15" w:rsidRPr="0038177A" w:rsidRDefault="00BA1A15" w:rsidP="0038177A">
            <w:pPr>
              <w:numPr>
                <w:ilvl w:val="0"/>
                <w:numId w:val="6"/>
              </w:numPr>
              <w:shd w:val="clear" w:color="auto" w:fill="FFFFFF"/>
              <w:spacing w:after="0" w:line="360" w:lineRule="auto"/>
              <w:rPr>
                <w:rFonts w:ascii="Helvetica" w:eastAsia="Times New Roman" w:hAnsi="Helvetica" w:cs="Helvetica"/>
                <w:color w:val="000000"/>
                <w:sz w:val="19"/>
                <w:szCs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bCs/>
                <w:color w:val="000000"/>
                <w:sz w:val="19"/>
                <w:lang w:val="en" w:eastAsia="en-AU"/>
              </w:rPr>
              <w:t>Voice disorders</w:t>
            </w:r>
          </w:p>
        </w:tc>
        <w:tc>
          <w:tcPr>
            <w:tcW w:w="5777" w:type="dxa"/>
            <w:shd w:val="clear" w:color="auto" w:fill="auto"/>
          </w:tcPr>
          <w:p w:rsidR="00BA1A15" w:rsidRPr="0038177A" w:rsidRDefault="00BA1A15" w:rsidP="0038177A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rPr>
                <w:rFonts w:ascii="Helvetica" w:eastAsia="Times New Roman" w:hAnsi="Helvetica" w:cs="Helvetica"/>
                <w:bCs/>
                <w:color w:val="000000"/>
                <w:sz w:val="19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bCs/>
                <w:color w:val="000000"/>
                <w:sz w:val="19"/>
                <w:lang w:val="en" w:eastAsia="en-AU"/>
              </w:rPr>
              <w:t xml:space="preserve">Fine Motor Problems, e.g. handwriting, cutting </w:t>
            </w:r>
          </w:p>
        </w:tc>
      </w:tr>
      <w:tr w:rsidR="00BA1A15" w:rsidRPr="0038177A" w:rsidTr="0038177A">
        <w:tc>
          <w:tcPr>
            <w:tcW w:w="5211" w:type="dxa"/>
            <w:shd w:val="clear" w:color="auto" w:fill="auto"/>
          </w:tcPr>
          <w:p w:rsidR="00BA1A15" w:rsidRPr="0038177A" w:rsidRDefault="00BA1A15" w:rsidP="0038177A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" w:eastAsia="en-AU"/>
              </w:rPr>
              <w:t>Concerns regarding children who are above 0-6 years of age, adolescents or adults.</w:t>
            </w:r>
          </w:p>
        </w:tc>
        <w:tc>
          <w:tcPr>
            <w:tcW w:w="5777" w:type="dxa"/>
            <w:shd w:val="clear" w:color="auto" w:fill="auto"/>
          </w:tcPr>
          <w:p w:rsidR="00BA1A15" w:rsidRPr="0038177A" w:rsidRDefault="00BA1A15" w:rsidP="0038177A">
            <w:pPr>
              <w:numPr>
                <w:ilvl w:val="0"/>
                <w:numId w:val="2"/>
              </w:numPr>
              <w:shd w:val="clear" w:color="auto" w:fill="FFFFFF"/>
              <w:spacing w:after="0" w:line="360" w:lineRule="auto"/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val="en" w:eastAsia="en-AU"/>
              </w:rPr>
            </w:pPr>
            <w:r w:rsidRPr="0038177A">
              <w:rPr>
                <w:rFonts w:ascii="Helvetica" w:eastAsia="Times New Roman" w:hAnsi="Helvetica" w:cs="Helvetica"/>
                <w:bCs/>
                <w:color w:val="000000"/>
                <w:sz w:val="18"/>
                <w:szCs w:val="18"/>
                <w:lang w:val="en" w:eastAsia="en-AU"/>
              </w:rPr>
              <w:t>Concerns where the child has already been assessed as eligible for the NDIS.</w:t>
            </w:r>
          </w:p>
        </w:tc>
      </w:tr>
    </w:tbl>
    <w:p w:rsidR="00925D96" w:rsidRPr="00875E87" w:rsidRDefault="00925D96" w:rsidP="00611CAD">
      <w:p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000000"/>
          <w:sz w:val="19"/>
          <w:szCs w:val="19"/>
          <w:lang w:val="en" w:eastAsia="en-AU"/>
        </w:rPr>
      </w:pPr>
    </w:p>
    <w:sectPr w:rsidR="00925D96" w:rsidRPr="00875E87" w:rsidSect="004775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0" w:right="567" w:bottom="142" w:left="56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51A" w:rsidRDefault="0088151A" w:rsidP="00336FCF">
      <w:pPr>
        <w:spacing w:after="0" w:line="240" w:lineRule="auto"/>
      </w:pPr>
      <w:r>
        <w:separator/>
      </w:r>
    </w:p>
  </w:endnote>
  <w:endnote w:type="continuationSeparator" w:id="0">
    <w:p w:rsidR="0088151A" w:rsidRDefault="0088151A" w:rsidP="0033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D65" w:rsidRDefault="00680D6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29CF">
      <w:rPr>
        <w:noProof/>
      </w:rPr>
      <w:t>2</w:t>
    </w:r>
    <w:r>
      <w:fldChar w:fldCharType="end"/>
    </w:r>
  </w:p>
  <w:p w:rsidR="00336FCF" w:rsidRPr="00336FCF" w:rsidRDefault="00336FCF" w:rsidP="00336F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E0F" w:rsidRDefault="008238B1" w:rsidP="00E639A9">
    <w:pPr>
      <w:pStyle w:val="Footer"/>
      <w:tabs>
        <w:tab w:val="clear" w:pos="4513"/>
        <w:tab w:val="clear" w:pos="9026"/>
        <w:tab w:val="left" w:pos="5923"/>
      </w:tabs>
      <w:ind w:left="-426" w:firstLine="426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5554345</wp:posOffset>
          </wp:positionH>
          <wp:positionV relativeFrom="paragraph">
            <wp:posOffset>-283845</wp:posOffset>
          </wp:positionV>
          <wp:extent cx="1247775" cy="828675"/>
          <wp:effectExtent l="0" t="0" r="0" b="0"/>
          <wp:wrapTight wrapText="bothSides">
            <wp:wrapPolygon edited="0">
              <wp:start x="0" y="0"/>
              <wp:lineTo x="0" y="21352"/>
              <wp:lineTo x="21435" y="21352"/>
              <wp:lineTo x="21435" y="0"/>
              <wp:lineTo x="0" y="0"/>
            </wp:wrapPolygon>
          </wp:wrapTight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9A9">
      <w:tab/>
    </w:r>
  </w:p>
  <w:p w:rsidR="00E639A9" w:rsidRDefault="00E639A9" w:rsidP="00E639A9">
    <w:pPr>
      <w:pStyle w:val="Footer"/>
      <w:tabs>
        <w:tab w:val="clear" w:pos="4513"/>
        <w:tab w:val="clear" w:pos="9026"/>
        <w:tab w:val="left" w:pos="5923"/>
      </w:tabs>
      <w:ind w:left="-426" w:firstLine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51A" w:rsidRDefault="0088151A" w:rsidP="00336FCF">
      <w:pPr>
        <w:spacing w:after="0" w:line="240" w:lineRule="auto"/>
      </w:pPr>
      <w:r>
        <w:separator/>
      </w:r>
    </w:p>
  </w:footnote>
  <w:footnote w:type="continuationSeparator" w:id="0">
    <w:p w:rsidR="0088151A" w:rsidRDefault="0088151A" w:rsidP="00336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CF" w:rsidRPr="00EF5949" w:rsidRDefault="00336FCF" w:rsidP="00847E0F">
    <w:pPr>
      <w:pStyle w:val="BodyText"/>
      <w:tabs>
        <w:tab w:val="right" w:pos="9746"/>
      </w:tabs>
      <w:rPr>
        <w:rFonts w:cs="Calibri"/>
        <w:sz w:val="20"/>
        <w:szCs w:val="20"/>
      </w:rPr>
    </w:pPr>
    <w:r>
      <w:tab/>
    </w:r>
  </w:p>
  <w:p w:rsidR="00336FCF" w:rsidRDefault="00336FCF" w:rsidP="00336FC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E0F" w:rsidRPr="00EB4176" w:rsidRDefault="008238B1" w:rsidP="008A14B2">
    <w:pPr>
      <w:pStyle w:val="BodyText"/>
      <w:tabs>
        <w:tab w:val="right" w:pos="9746"/>
      </w:tabs>
      <w:jc w:val="right"/>
      <w:rPr>
        <w:rFonts w:ascii="Calibri" w:hAnsi="Calibri" w:cs="Calibri"/>
        <w:sz w:val="20"/>
        <w:szCs w:val="20"/>
      </w:rPr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-857885</wp:posOffset>
          </wp:positionH>
          <wp:positionV relativeFrom="paragraph">
            <wp:posOffset>-513080</wp:posOffset>
          </wp:positionV>
          <wp:extent cx="2943225" cy="1657350"/>
          <wp:effectExtent l="0" t="0" r="0" b="0"/>
          <wp:wrapSquare wrapText="bothSides"/>
          <wp:docPr id="18" name="Picture 1" descr="8556 ACT CSD Child Development Service Screen Image-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556 ACT CSD Child Development Service Screen Image-Lo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E0F">
      <w:tab/>
    </w:r>
    <w:r w:rsidR="00847E0F" w:rsidRPr="00EB4176">
      <w:rPr>
        <w:rFonts w:ascii="Calibri" w:hAnsi="Calibri" w:cs="Calibri"/>
        <w:sz w:val="20"/>
        <w:szCs w:val="20"/>
      </w:rPr>
      <w:t>Child Development Service</w:t>
    </w:r>
  </w:p>
  <w:p w:rsidR="00847E0F" w:rsidRPr="00EF5949" w:rsidRDefault="00847E0F" w:rsidP="00847E0F">
    <w:pPr>
      <w:spacing w:after="0" w:line="240" w:lineRule="auto"/>
      <w:jc w:val="right"/>
      <w:rPr>
        <w:rFonts w:cs="Calibri"/>
        <w:sz w:val="20"/>
        <w:szCs w:val="20"/>
      </w:rPr>
    </w:pPr>
    <w:r w:rsidRPr="00EF5949">
      <w:rPr>
        <w:rFonts w:cs="Calibri"/>
        <w:sz w:val="20"/>
        <w:szCs w:val="20"/>
      </w:rPr>
      <w:t>Cnr Weingarth St and Blackwood Tce</w:t>
    </w:r>
  </w:p>
  <w:p w:rsidR="00847E0F" w:rsidRPr="00EF5949" w:rsidRDefault="00FA3064" w:rsidP="00FA3064">
    <w:pPr>
      <w:tabs>
        <w:tab w:val="left" w:pos="6123"/>
        <w:tab w:val="right" w:pos="10772"/>
      </w:tabs>
      <w:spacing w:after="0" w:line="240" w:lineRule="auto"/>
      <w:rPr>
        <w:rFonts w:cs="Calibri"/>
        <w:sz w:val="20"/>
        <w:szCs w:val="20"/>
      </w:rPr>
    </w:pPr>
    <w:r>
      <w:rPr>
        <w:rFonts w:cs="Calibri"/>
        <w:sz w:val="20"/>
        <w:szCs w:val="20"/>
      </w:rPr>
      <w:tab/>
    </w:r>
    <w:r>
      <w:rPr>
        <w:rFonts w:cs="Calibri"/>
        <w:sz w:val="20"/>
        <w:szCs w:val="20"/>
      </w:rPr>
      <w:tab/>
    </w:r>
    <w:r w:rsidR="00847E0F" w:rsidRPr="00EF5949">
      <w:rPr>
        <w:rFonts w:cs="Calibri"/>
        <w:sz w:val="20"/>
        <w:szCs w:val="20"/>
      </w:rPr>
      <w:t>Holder ACT 2611</w:t>
    </w:r>
  </w:p>
  <w:p w:rsidR="00847E0F" w:rsidRPr="00EF5949" w:rsidRDefault="00847E0F" w:rsidP="00847E0F">
    <w:pPr>
      <w:spacing w:after="0" w:line="240" w:lineRule="auto"/>
      <w:jc w:val="right"/>
      <w:rPr>
        <w:rFonts w:cs="Calibri"/>
        <w:sz w:val="20"/>
        <w:szCs w:val="20"/>
      </w:rPr>
    </w:pPr>
    <w:r w:rsidRPr="00EF5949">
      <w:rPr>
        <w:rFonts w:cs="Calibri"/>
        <w:sz w:val="20"/>
        <w:szCs w:val="20"/>
      </w:rPr>
      <w:t>Phone:  (02) 6205 12</w:t>
    </w:r>
    <w:r>
      <w:rPr>
        <w:rFonts w:cs="Calibri"/>
        <w:sz w:val="20"/>
        <w:szCs w:val="20"/>
      </w:rPr>
      <w:t>77</w:t>
    </w:r>
  </w:p>
  <w:p w:rsidR="00847E0F" w:rsidRDefault="00847E0F" w:rsidP="00847E0F">
    <w:pPr>
      <w:spacing w:after="0" w:line="240" w:lineRule="auto"/>
      <w:jc w:val="right"/>
      <w:rPr>
        <w:rFonts w:cs="Calibri"/>
        <w:sz w:val="20"/>
        <w:szCs w:val="20"/>
      </w:rPr>
    </w:pPr>
    <w:r w:rsidRPr="00EF5949">
      <w:rPr>
        <w:rFonts w:cs="Calibri"/>
        <w:sz w:val="20"/>
        <w:szCs w:val="20"/>
      </w:rPr>
      <w:t>Fax:  (02) 6205 1266</w:t>
    </w:r>
  </w:p>
  <w:p w:rsidR="00FA3064" w:rsidRDefault="00FA3064" w:rsidP="00847E0F">
    <w:pPr>
      <w:spacing w:after="0" w:line="240" w:lineRule="auto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Email: </w:t>
    </w:r>
    <w:hyperlink r:id="rId2" w:history="1">
      <w:r w:rsidRPr="00997C1B">
        <w:rPr>
          <w:rStyle w:val="Hyperlink"/>
          <w:rFonts w:cs="Calibri"/>
          <w:sz w:val="20"/>
          <w:szCs w:val="20"/>
        </w:rPr>
        <w:t>Child.Development@act.gov.au</w:t>
      </w:r>
    </w:hyperlink>
  </w:p>
  <w:p w:rsidR="00847E0F" w:rsidRDefault="00FA3064" w:rsidP="00847E0F">
    <w:pPr>
      <w:pStyle w:val="Header"/>
      <w:rPr>
        <w:rFonts w:cs="Calibri"/>
        <w:sz w:val="20"/>
        <w:szCs w:val="20"/>
      </w:rPr>
    </w:pPr>
    <w:r>
      <w:rPr>
        <w:rFonts w:cs="Calibri"/>
        <w:sz w:val="20"/>
        <w:szCs w:val="20"/>
      </w:rPr>
      <w:tab/>
    </w:r>
    <w:r w:rsidR="00847E0F" w:rsidRPr="00336FCF">
      <w:rPr>
        <w:rFonts w:cs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A448C"/>
    <w:multiLevelType w:val="hybridMultilevel"/>
    <w:tmpl w:val="2370C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B1CAF"/>
    <w:multiLevelType w:val="hybridMultilevel"/>
    <w:tmpl w:val="4AA4C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91514"/>
    <w:multiLevelType w:val="hybridMultilevel"/>
    <w:tmpl w:val="BC6854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4C38BF"/>
    <w:multiLevelType w:val="hybridMultilevel"/>
    <w:tmpl w:val="5AB447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F1726"/>
    <w:multiLevelType w:val="hybridMultilevel"/>
    <w:tmpl w:val="6B2E5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2555"/>
    <w:multiLevelType w:val="hybridMultilevel"/>
    <w:tmpl w:val="DF4AB3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B6316"/>
    <w:multiLevelType w:val="hybridMultilevel"/>
    <w:tmpl w:val="EFCA9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CF"/>
    <w:rsid w:val="00015674"/>
    <w:rsid w:val="000431E5"/>
    <w:rsid w:val="000432F7"/>
    <w:rsid w:val="00070EBE"/>
    <w:rsid w:val="000C1D25"/>
    <w:rsid w:val="000D0A47"/>
    <w:rsid w:val="00104A0A"/>
    <w:rsid w:val="001218A6"/>
    <w:rsid w:val="0015304B"/>
    <w:rsid w:val="00154551"/>
    <w:rsid w:val="00186D4D"/>
    <w:rsid w:val="001A5493"/>
    <w:rsid w:val="001F2B39"/>
    <w:rsid w:val="00203D0C"/>
    <w:rsid w:val="00204F2A"/>
    <w:rsid w:val="00231CB0"/>
    <w:rsid w:val="002453B4"/>
    <w:rsid w:val="00256EE1"/>
    <w:rsid w:val="002610F8"/>
    <w:rsid w:val="00282405"/>
    <w:rsid w:val="00283D24"/>
    <w:rsid w:val="002A1F3A"/>
    <w:rsid w:val="002A73FE"/>
    <w:rsid w:val="002B1407"/>
    <w:rsid w:val="002B55C7"/>
    <w:rsid w:val="002D7AF7"/>
    <w:rsid w:val="003125FC"/>
    <w:rsid w:val="003246F9"/>
    <w:rsid w:val="00336FCF"/>
    <w:rsid w:val="0034456E"/>
    <w:rsid w:val="0038177A"/>
    <w:rsid w:val="00392048"/>
    <w:rsid w:val="003A15F1"/>
    <w:rsid w:val="003A18D2"/>
    <w:rsid w:val="003A52E8"/>
    <w:rsid w:val="003D7FB4"/>
    <w:rsid w:val="003E1BDD"/>
    <w:rsid w:val="003F42E2"/>
    <w:rsid w:val="004039B9"/>
    <w:rsid w:val="004129CF"/>
    <w:rsid w:val="00415749"/>
    <w:rsid w:val="0042130A"/>
    <w:rsid w:val="00424EA8"/>
    <w:rsid w:val="00436789"/>
    <w:rsid w:val="00440075"/>
    <w:rsid w:val="00457AA9"/>
    <w:rsid w:val="00477559"/>
    <w:rsid w:val="004B0E23"/>
    <w:rsid w:val="004C12E2"/>
    <w:rsid w:val="004C4494"/>
    <w:rsid w:val="004E6404"/>
    <w:rsid w:val="004F54B7"/>
    <w:rsid w:val="0051761E"/>
    <w:rsid w:val="0053770A"/>
    <w:rsid w:val="00553379"/>
    <w:rsid w:val="005723D3"/>
    <w:rsid w:val="005809B9"/>
    <w:rsid w:val="00590F5B"/>
    <w:rsid w:val="005B4487"/>
    <w:rsid w:val="005C5907"/>
    <w:rsid w:val="00611CAD"/>
    <w:rsid w:val="00612F9B"/>
    <w:rsid w:val="00636EB5"/>
    <w:rsid w:val="0064765E"/>
    <w:rsid w:val="006531E5"/>
    <w:rsid w:val="00680D65"/>
    <w:rsid w:val="00691C05"/>
    <w:rsid w:val="0069546A"/>
    <w:rsid w:val="006B662A"/>
    <w:rsid w:val="006D1DB8"/>
    <w:rsid w:val="006E7892"/>
    <w:rsid w:val="00712CE7"/>
    <w:rsid w:val="007553BF"/>
    <w:rsid w:val="007655DD"/>
    <w:rsid w:val="007968A4"/>
    <w:rsid w:val="007977C3"/>
    <w:rsid w:val="007A15B8"/>
    <w:rsid w:val="007B1BD8"/>
    <w:rsid w:val="007C186F"/>
    <w:rsid w:val="007F6B08"/>
    <w:rsid w:val="008238B1"/>
    <w:rsid w:val="008354E8"/>
    <w:rsid w:val="008364C6"/>
    <w:rsid w:val="00847E0F"/>
    <w:rsid w:val="008514A2"/>
    <w:rsid w:val="008579BF"/>
    <w:rsid w:val="00861244"/>
    <w:rsid w:val="00875E87"/>
    <w:rsid w:val="0088151A"/>
    <w:rsid w:val="00882BC8"/>
    <w:rsid w:val="00894293"/>
    <w:rsid w:val="008A14B2"/>
    <w:rsid w:val="008A4EA0"/>
    <w:rsid w:val="008B1474"/>
    <w:rsid w:val="008B43A1"/>
    <w:rsid w:val="008B5847"/>
    <w:rsid w:val="008D2145"/>
    <w:rsid w:val="008D3A65"/>
    <w:rsid w:val="00913475"/>
    <w:rsid w:val="00915AA5"/>
    <w:rsid w:val="00925D96"/>
    <w:rsid w:val="00931316"/>
    <w:rsid w:val="0094749D"/>
    <w:rsid w:val="009572C1"/>
    <w:rsid w:val="009A0B84"/>
    <w:rsid w:val="009B2CE2"/>
    <w:rsid w:val="009B53DF"/>
    <w:rsid w:val="009B5CA4"/>
    <w:rsid w:val="009C467E"/>
    <w:rsid w:val="009C7408"/>
    <w:rsid w:val="009D6B2A"/>
    <w:rsid w:val="009D74B6"/>
    <w:rsid w:val="009E2931"/>
    <w:rsid w:val="00A00273"/>
    <w:rsid w:val="00A0053D"/>
    <w:rsid w:val="00A04DAE"/>
    <w:rsid w:val="00A0557D"/>
    <w:rsid w:val="00A27AF7"/>
    <w:rsid w:val="00A50AB9"/>
    <w:rsid w:val="00A529E7"/>
    <w:rsid w:val="00A656C4"/>
    <w:rsid w:val="00A72912"/>
    <w:rsid w:val="00A736CA"/>
    <w:rsid w:val="00AD392E"/>
    <w:rsid w:val="00AD4CF9"/>
    <w:rsid w:val="00AD4D63"/>
    <w:rsid w:val="00AE11C7"/>
    <w:rsid w:val="00B000DD"/>
    <w:rsid w:val="00B0422D"/>
    <w:rsid w:val="00B049F1"/>
    <w:rsid w:val="00B50626"/>
    <w:rsid w:val="00B561B4"/>
    <w:rsid w:val="00B8184F"/>
    <w:rsid w:val="00B829B6"/>
    <w:rsid w:val="00B92F3D"/>
    <w:rsid w:val="00B93FFA"/>
    <w:rsid w:val="00BA1A15"/>
    <w:rsid w:val="00BB3349"/>
    <w:rsid w:val="00BD1983"/>
    <w:rsid w:val="00BE78BA"/>
    <w:rsid w:val="00C27CE0"/>
    <w:rsid w:val="00C35EE6"/>
    <w:rsid w:val="00C4274D"/>
    <w:rsid w:val="00C64241"/>
    <w:rsid w:val="00C95FF3"/>
    <w:rsid w:val="00C96BE1"/>
    <w:rsid w:val="00CB1C6F"/>
    <w:rsid w:val="00CB56F2"/>
    <w:rsid w:val="00CE18FB"/>
    <w:rsid w:val="00CF0C30"/>
    <w:rsid w:val="00D137A6"/>
    <w:rsid w:val="00D23CA6"/>
    <w:rsid w:val="00D44118"/>
    <w:rsid w:val="00DB7A31"/>
    <w:rsid w:val="00DC1DAA"/>
    <w:rsid w:val="00DE636F"/>
    <w:rsid w:val="00DF4AE4"/>
    <w:rsid w:val="00E06407"/>
    <w:rsid w:val="00E13721"/>
    <w:rsid w:val="00E310FD"/>
    <w:rsid w:val="00E323C2"/>
    <w:rsid w:val="00E34045"/>
    <w:rsid w:val="00E639A9"/>
    <w:rsid w:val="00E77BB2"/>
    <w:rsid w:val="00E945CC"/>
    <w:rsid w:val="00E95BB3"/>
    <w:rsid w:val="00EB4176"/>
    <w:rsid w:val="00EC01EA"/>
    <w:rsid w:val="00ED0CDC"/>
    <w:rsid w:val="00ED2B8D"/>
    <w:rsid w:val="00EE49B3"/>
    <w:rsid w:val="00EF4276"/>
    <w:rsid w:val="00F07A7B"/>
    <w:rsid w:val="00F23874"/>
    <w:rsid w:val="00FA3064"/>
    <w:rsid w:val="00FB3C44"/>
    <w:rsid w:val="00FC79BA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FBCABC4-F769-4DF7-99B3-2B2DE172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7AA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FCF"/>
    <w:pPr>
      <w:keepNext/>
      <w:spacing w:after="0" w:line="240" w:lineRule="auto"/>
      <w:jc w:val="center"/>
      <w:outlineLvl w:val="0"/>
    </w:pPr>
    <w:rPr>
      <w:rFonts w:eastAsia="Times New Roman"/>
      <w:b/>
      <w:kern w:val="28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0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FCF"/>
  </w:style>
  <w:style w:type="paragraph" w:styleId="Footer">
    <w:name w:val="footer"/>
    <w:basedOn w:val="Normal"/>
    <w:link w:val="FooterChar"/>
    <w:uiPriority w:val="99"/>
    <w:unhideWhenUsed/>
    <w:rsid w:val="00336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FCF"/>
  </w:style>
  <w:style w:type="character" w:customStyle="1" w:styleId="Heading1Char">
    <w:name w:val="Heading 1 Char"/>
    <w:link w:val="Heading1"/>
    <w:uiPriority w:val="99"/>
    <w:rsid w:val="00336FCF"/>
    <w:rPr>
      <w:rFonts w:ascii="Calibri" w:eastAsia="Times New Roman" w:hAnsi="Calibri" w:cs="Times New Roman"/>
      <w:b/>
      <w:kern w:val="28"/>
      <w:sz w:val="36"/>
      <w:szCs w:val="20"/>
    </w:rPr>
  </w:style>
  <w:style w:type="paragraph" w:styleId="BodyText">
    <w:name w:val="Body Text"/>
    <w:basedOn w:val="Normal"/>
    <w:link w:val="BodyTextChar"/>
    <w:uiPriority w:val="99"/>
    <w:rsid w:val="00336FCF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link w:val="BodyText"/>
    <w:uiPriority w:val="99"/>
    <w:rsid w:val="00336FCF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unhideWhenUsed/>
    <w:rsid w:val="00336FC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6F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118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FA306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8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0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ild.Development@act.gov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0D6D4-CEC8-491E-B86E-F316DFC2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2043</CharactersWithSpaces>
  <SharedDoc>false</SharedDoc>
  <HLinks>
    <vt:vector size="6" baseType="variant">
      <vt:variant>
        <vt:i4>7733312</vt:i4>
      </vt:variant>
      <vt:variant>
        <vt:i4>3</vt:i4>
      </vt:variant>
      <vt:variant>
        <vt:i4>0</vt:i4>
      </vt:variant>
      <vt:variant>
        <vt:i4>5</vt:i4>
      </vt:variant>
      <vt:variant>
        <vt:lpwstr>mailto:Child.Development@act.gov.au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webb</dc:creator>
  <cp:keywords/>
  <cp:lastModifiedBy>Brown, Kirsty (PLMP)</cp:lastModifiedBy>
  <cp:revision>2</cp:revision>
  <cp:lastPrinted>2019-11-20T23:54:00Z</cp:lastPrinted>
  <dcterms:created xsi:type="dcterms:W3CDTF">2020-02-20T02:52:00Z</dcterms:created>
  <dcterms:modified xsi:type="dcterms:W3CDTF">2020-02-20T02:52:00Z</dcterms:modified>
</cp:coreProperties>
</file>